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31" w:rsidRDefault="00D63D2E">
      <w:pPr>
        <w:widowControl w:val="0"/>
        <w:spacing w:before="45" w:after="0" w:line="240" w:lineRule="auto"/>
        <w:ind w:left="1985" w:hanging="993"/>
        <w:rPr>
          <w:rFonts w:ascii="Trebuchet MS" w:eastAsia="Arial Narrow" w:hAnsi="Trebuchet MS" w:cs="Arial Narrow"/>
          <w:b/>
          <w:sz w:val="28"/>
          <w:lang w:val="en-GB" w:eastAsia="en-GB" w:bidi="en-GB"/>
        </w:rPr>
      </w:pPr>
      <w:r>
        <w:rPr>
          <w:rFonts w:ascii="Trebuchet MS" w:eastAsia="Arial Narrow" w:hAnsi="Trebuchet MS" w:cs="Arial Narrow"/>
          <w:b/>
          <w:color w:val="F79548"/>
          <w:w w:val="85"/>
          <w:sz w:val="28"/>
          <w:lang w:val="en-GB" w:eastAsia="en-GB" w:bidi="en-GB"/>
        </w:rPr>
        <w:t xml:space="preserve"> İHTİYARİ ARABULUCULUKTA BİLGİLENDİRME TUTANAĞI</w:t>
      </w:r>
    </w:p>
    <w:p w:rsidR="009E3D31" w:rsidRDefault="00D63D2E">
      <w:pPr>
        <w:widowControl w:val="0"/>
        <w:spacing w:before="219" w:after="0" w:line="240" w:lineRule="auto"/>
        <w:ind w:left="709" w:firstLine="851"/>
        <w:rPr>
          <w:rFonts w:ascii="Trebuchet MS" w:eastAsia="Arial Narrow" w:hAnsi="Trebuchet MS" w:cs="Arial Narrow"/>
          <w:b/>
          <w:sz w:val="24"/>
          <w:lang w:val="en-GB" w:eastAsia="en-GB" w:bidi="en-GB"/>
        </w:rPr>
      </w:pPr>
      <w:r>
        <w:rPr>
          <w:rFonts w:ascii="Trebuchet MS" w:eastAsia="Arial Narrow" w:hAnsi="Trebuchet MS" w:cs="Arial Narrow"/>
          <w:b/>
          <w:color w:val="231F20"/>
          <w:w w:val="85"/>
          <w:sz w:val="24"/>
          <w:lang w:val="en-GB" w:eastAsia="en-GB" w:bidi="en-GB"/>
        </w:rPr>
        <w:t>Arabuluculuk Sürecine İlişkin Bilgilendirme Tutanağı</w:t>
      </w:r>
    </w:p>
    <w:p w:rsidR="009E3D31" w:rsidRDefault="00D63D2E">
      <w:pPr>
        <w:widowControl w:val="0"/>
        <w:spacing w:before="210" w:after="0" w:line="290" w:lineRule="auto"/>
        <w:ind w:right="1982" w:hanging="142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 xml:space="preserve">..... /..... /..... tarihinde aşağıda ad ve unvanları yazılı taraflar adresime bir- likte/ayrı ayrı gelerek 6325 sayılı Hukuk Uyuşmazlıklarında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Arabuluculuk Kanunu gereğince arabuluculuk yoluna başvurmak istediklerini bildirip aralarındaki uyuşmazlıkta arabuluculuk yapmamı istediler. Bunun üzerine taraflar aşağıdaki konularda sözlü olarak bilgilendirildiler: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Taraflar, arabulucuya başvurmak, süreci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 devam ettirmek, sonuçlandır- mak veya bu süreçten vazgeçmek konusunda tamamen serbesttirler. Taraflar zorla bu sürecin içine dâhil edilemeyecekleri gibi her aşamada uyuşmazlığı arabuluculuk yoluyla sonuçlandırmaktan da</w:t>
      </w:r>
      <w:r>
        <w:rPr>
          <w:rFonts w:ascii="Arial Narrow" w:eastAsia="Arial Narrow" w:hAnsi="Arial Narrow" w:cs="Arial Narrow"/>
          <w:color w:val="231F20"/>
          <w:spacing w:val="-15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vazgeçebilirler. Taraflar, gerek ara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bulucuya başvururken gerekse süreç boyunca eşit haklara sahiptirler. Taraflardan biri arabuluculuk sürecinin dışında</w:t>
      </w:r>
      <w:r>
        <w:rPr>
          <w:rFonts w:ascii="Arial Narrow" w:eastAsia="Arial Narrow" w:hAnsi="Arial Narrow" w:cs="Arial Narrow"/>
          <w:color w:val="231F20"/>
          <w:spacing w:val="12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bıra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kılamayacağı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gibi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söz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hakkı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da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diğerine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göre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kısıtlanamaz.</w:t>
      </w:r>
      <w:r>
        <w:rPr>
          <w:rFonts w:ascii="Arial Narrow" w:eastAsia="Arial Narrow" w:hAnsi="Arial Narrow" w:cs="Arial Narrow"/>
          <w:color w:val="231F20"/>
          <w:w w:val="120"/>
          <w:position w:val="-6"/>
          <w:sz w:val="20"/>
          <w:szCs w:val="20"/>
          <w:lang w:val="en-GB" w:eastAsia="en-GB" w:bidi="en-GB"/>
        </w:rPr>
        <w:tab/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Taraflarca aksi kararlaştırılmadıkça arabulucu, taraflar ve</w:t>
      </w:r>
      <w:r>
        <w:rPr>
          <w:rFonts w:ascii="Arial Narrow" w:eastAsia="Arial Narrow" w:hAnsi="Arial Narrow" w:cs="Arial Narrow"/>
          <w:color w:val="231F20"/>
          <w:spacing w:val="-2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arabuluculuğa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katılan üçüncü kişiler, taraflarca yapılan arabuluculuk daveti veya bir tarafın arabuluculuk faaliyetine katılma isteği; uyuşmazlığın arabuluculuk yolu ile sona erdirilmesi için taraflarca ileri sürülen görüş ve teklifler; arabuluculuk faaliyeti esnasında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taraflarca ileri sürülen öneriler veya herhangi bir vakıa veya iddianın kabulü; sadece arabuluculuk faaliyeti dolayısıyla hazırlanan belgeleri delil olarak ileri süremez ve bunlar hakkında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tanıklık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yapamaz.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Bu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yükümlülüğe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aykırı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hareket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ederek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bir</w:t>
      </w:r>
      <w:r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kişinin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hukuken korunan menfaatinin zarar görmesine neden olan kişi altı aya kadar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hapis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cezası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ile</w:t>
      </w:r>
      <w:r>
        <w:rPr>
          <w:rFonts w:ascii="Arial Narrow" w:eastAsia="Arial Narrow" w:hAnsi="Arial Narrow" w:cs="Arial Narrow"/>
          <w:color w:val="231F20"/>
          <w:spacing w:val="-11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cezalandırılır.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Arabulucu, yapmış olduğu faaliyet karşılığı Arabuluculuk Asgari Ücret Tarifesinden az olmamak kaydıyla ücret ve masrafları isteme hakkına sahiptir.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Arabulucu, ücret ve masraflar için avans da talep edebilir. Aksi kararlaştırılmadıkça arabulucunun ücreti, faaliyetin sona erdiği tarihte yürürlükte bulunan Tarifeye göre belirlenir ve ücret ile masraf, taraflarca eşit olarak</w:t>
      </w:r>
      <w:r>
        <w:rPr>
          <w:rFonts w:ascii="Arial Narrow" w:eastAsia="Arial Narrow" w:hAnsi="Arial Narrow" w:cs="Arial Narrow"/>
          <w:color w:val="231F20"/>
          <w:spacing w:val="-31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karşılanır.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Arabulucu,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tarafla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rın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her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biri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ile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ayrı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ayrı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veya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birlikte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görüşebilir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ve</w:t>
      </w:r>
      <w:r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ileti- şim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>kurabilir.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>Taraflar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bu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görüşmelere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vekilleri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aracılığı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ile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de</w:t>
      </w:r>
      <w:r>
        <w:rPr>
          <w:rFonts w:ascii="Arial Narrow" w:eastAsia="Arial Narrow" w:hAnsi="Arial Narrow" w:cs="Arial Narrow"/>
          <w:color w:val="231F20"/>
          <w:spacing w:val="-32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>katılabilirler.</w:t>
      </w:r>
    </w:p>
    <w:p w:rsidR="009E3D31" w:rsidRDefault="009E3D31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 w:rsidRPr="009E3D31">
        <w:pict>
          <v:group id="shape_0" o:spid="_x0000_s1027" alt="Grup 2" style="position:absolute;left:0;text-align:left;margin-left:-41.5pt;margin-top:677.6pt;width:41.5pt;height:0;z-index:251657216" coordorigin="-830,13552" coordsize="830,0">
            <v:shape id="AutoShape 10" o:spid="_x0000_s1028" style="position:absolute;left:-830;top:13552;width:830;height:0;mso-position-horizontal-relative:page;mso-position-vertical-relative:page" coordorigin="-830,13552" coordsize="830,0" o:spt="100" adj="0,,0" path="" filled="f" strokecolor="#231f20" strokeweight=".35mm">
              <v:fill o:detectmouseclick="t"/>
              <v:stroke joinstyle="round"/>
              <v:formulas/>
              <v:path o:connecttype="segments"/>
            </v:shape>
          </v:group>
        </w:pic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Arabuluculuk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süreci,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dava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açılmadan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önce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arabulucuya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başvuru</w:t>
      </w:r>
      <w:r w:rsidR="00D63D2E">
        <w:rPr>
          <w:rFonts w:ascii="Arial Narrow" w:eastAsia="Arial Narrow" w:hAnsi="Arial Narrow" w:cs="Arial Narrow"/>
          <w:color w:val="231F20"/>
          <w:spacing w:val="-14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halinde,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tarafların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ilk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toplantıya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davet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edilmeleri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ve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taraflarla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arabulucu</w:t>
      </w:r>
      <w:r w:rsidR="00D63D2E">
        <w:rPr>
          <w:rFonts w:ascii="Arial Narrow" w:eastAsia="Arial Narrow" w:hAnsi="Arial Narrow" w:cs="Arial Narrow"/>
          <w:color w:val="231F20"/>
          <w:spacing w:val="-26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arasında sürecin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devam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ettirilmesi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>konusunda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anlaşmaya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varılıp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bu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durumun</w:t>
      </w:r>
      <w:r w:rsidR="00D63D2E">
        <w:rPr>
          <w:rFonts w:ascii="Arial Narrow" w:eastAsia="Arial Narrow" w:hAnsi="Arial Narrow" w:cs="Arial Narrow"/>
          <w:color w:val="231F20"/>
          <w:spacing w:val="-19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spacing w:val="-2"/>
          <w:w w:val="125"/>
          <w:sz w:val="20"/>
          <w:lang w:val="en-GB" w:eastAsia="en-GB" w:bidi="en-GB"/>
        </w:rPr>
        <w:t xml:space="preserve">bir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 xml:space="preserve">tutanakla belgelendirildiği tarihten itibaren işlemeye </w:t>
      </w:r>
      <w:r w:rsidR="00D63D2E"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 xml:space="preserve">başlar.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Dava</w:t>
      </w:r>
      <w:r w:rsidR="00D63D2E">
        <w:rPr>
          <w:rFonts w:ascii="Arial Narrow" w:eastAsia="Arial Narrow" w:hAnsi="Arial Narrow" w:cs="Arial Narrow"/>
          <w:color w:val="231F20"/>
          <w:spacing w:val="-31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açıl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masından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sonra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arabulucuya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başvuru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halinde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ise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bu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süreç,</w:t>
      </w:r>
      <w:r w:rsidR="00D63D2E">
        <w:rPr>
          <w:rFonts w:ascii="Arial Narrow" w:eastAsia="Arial Narrow" w:hAnsi="Arial Narrow" w:cs="Arial Narrow"/>
          <w:color w:val="231F20"/>
          <w:spacing w:val="-9"/>
          <w:w w:val="120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spacing w:val="-3"/>
          <w:w w:val="120"/>
          <w:sz w:val="20"/>
          <w:lang w:val="en-GB" w:eastAsia="en-GB" w:bidi="en-GB"/>
        </w:rPr>
        <w:t xml:space="preserve">mahkemenin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tarafları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arabuluculuğa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davetinin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taraflarca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kabul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edilmesi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veya</w:t>
      </w:r>
      <w:r w:rsidR="00D63D2E">
        <w:rPr>
          <w:rFonts w:ascii="Arial Narrow" w:eastAsia="Arial Narrow" w:hAnsi="Arial Narrow" w:cs="Arial Narrow"/>
          <w:color w:val="231F20"/>
          <w:spacing w:val="-44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 xml:space="preserve">tarafların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arabulucuya başvurma </w:t>
      </w:r>
      <w:r w:rsidR="00D63D2E">
        <w:rPr>
          <w:rFonts w:ascii="Arial Narrow" w:eastAsia="Arial Narrow" w:hAnsi="Arial Narrow" w:cs="Arial Narrow"/>
          <w:color w:val="231F20"/>
          <w:spacing w:val="-3"/>
          <w:w w:val="120"/>
          <w:sz w:val="20"/>
          <w:lang w:val="en-GB" w:eastAsia="en-GB" w:bidi="en-GB"/>
        </w:rPr>
        <w:t xml:space="preserve">konusunda </w:t>
      </w:r>
      <w:r w:rsidR="00D63D2E"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anlaşmaya vardıklarını </w:t>
      </w:r>
      <w:r w:rsidR="00D63D2E">
        <w:rPr>
          <w:rFonts w:ascii="Arial Narrow" w:eastAsia="Arial Narrow" w:hAnsi="Arial Narrow" w:cs="Arial Narrow"/>
          <w:color w:val="231F20"/>
          <w:spacing w:val="-3"/>
          <w:w w:val="120"/>
          <w:sz w:val="20"/>
          <w:lang w:val="en-GB" w:eastAsia="en-GB" w:bidi="en-GB"/>
        </w:rPr>
        <w:t xml:space="preserve">mahkemeye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yazılı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olarak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beyan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ettikleri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ya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da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duruşmada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bu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beyanlarının</w:t>
      </w:r>
      <w:r w:rsidR="00D63D2E">
        <w:rPr>
          <w:rFonts w:ascii="Arial Narrow" w:eastAsia="Arial Narrow" w:hAnsi="Arial Narrow" w:cs="Arial Narrow"/>
          <w:color w:val="231F20"/>
          <w:spacing w:val="-17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tutanağa geçirildiği</w:t>
      </w:r>
      <w:r w:rsidR="00D63D2E">
        <w:rPr>
          <w:rFonts w:ascii="Arial Narrow" w:eastAsia="Arial Narrow" w:hAnsi="Arial Narrow" w:cs="Arial Narrow"/>
          <w:color w:val="231F20"/>
          <w:spacing w:val="-18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tarihten</w:t>
      </w:r>
      <w:r w:rsidR="00D63D2E">
        <w:rPr>
          <w:rFonts w:ascii="Arial Narrow" w:eastAsia="Arial Narrow" w:hAnsi="Arial Narrow" w:cs="Arial Narrow"/>
          <w:color w:val="231F20"/>
          <w:spacing w:val="-18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itibaren</w:t>
      </w:r>
      <w:r w:rsidR="00D63D2E">
        <w:rPr>
          <w:rFonts w:ascii="Arial Narrow" w:eastAsia="Arial Narrow" w:hAnsi="Arial Narrow" w:cs="Arial Narrow"/>
          <w:color w:val="231F20"/>
          <w:spacing w:val="-18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işlemeye</w:t>
      </w:r>
      <w:r w:rsidR="00D63D2E">
        <w:rPr>
          <w:rFonts w:ascii="Arial Narrow" w:eastAsia="Arial Narrow" w:hAnsi="Arial Narrow" w:cs="Arial Narrow"/>
          <w:color w:val="231F20"/>
          <w:spacing w:val="-18"/>
          <w:w w:val="125"/>
          <w:sz w:val="20"/>
          <w:lang w:val="en-GB" w:eastAsia="en-GB" w:bidi="en-GB"/>
        </w:rPr>
        <w:t xml:space="preserve"> </w:t>
      </w:r>
      <w:r w:rsidR="00D63D2E">
        <w:rPr>
          <w:rFonts w:ascii="Arial Narrow" w:eastAsia="Arial Narrow" w:hAnsi="Arial Narrow" w:cs="Arial Narrow"/>
          <w:color w:val="231F20"/>
          <w:spacing w:val="-3"/>
          <w:w w:val="125"/>
          <w:sz w:val="20"/>
          <w:lang w:val="en-GB" w:eastAsia="en-GB" w:bidi="en-GB"/>
        </w:rPr>
        <w:t>başlar.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Arabuluculuk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sürecinin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başlamasından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sona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ermesine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kadar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geçen</w:t>
      </w:r>
      <w:r>
        <w:rPr>
          <w:rFonts w:ascii="Arial Narrow" w:eastAsia="Arial Narrow" w:hAnsi="Arial Narrow" w:cs="Arial Narrow"/>
          <w:color w:val="231F20"/>
          <w:spacing w:val="-16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süre, zamanaşımı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ve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hak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düşürücü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sürelerin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hesaplanmasında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dikkate</w:t>
      </w:r>
      <w:r>
        <w:rPr>
          <w:rFonts w:ascii="Arial Narrow" w:eastAsia="Arial Narrow" w:hAnsi="Arial Narrow" w:cs="Arial Narrow"/>
          <w:color w:val="231F20"/>
          <w:spacing w:val="-33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alınmaz.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 xml:space="preserve">Arabulucu, bu sıfatla görev yaptığı uyuşmazlık ile ilgili olarak açılan da- vada, daha sonra avukat olarak görev </w:t>
      </w:r>
      <w:r>
        <w:rPr>
          <w:rFonts w:ascii="Arial Narrow" w:eastAsia="Arial Narrow" w:hAnsi="Arial Narrow" w:cs="Arial Narrow"/>
          <w:color w:val="231F20"/>
          <w:spacing w:val="-38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üstlenemez.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Arabuluculuk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yoluyla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çözümlenen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hukuki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uyuşmazlıklar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konusunda</w:t>
      </w:r>
      <w:r>
        <w:rPr>
          <w:rFonts w:ascii="Arial Narrow" w:eastAsia="Arial Narrow" w:hAnsi="Arial Narrow" w:cs="Arial Narrow"/>
          <w:color w:val="231F20"/>
          <w:spacing w:val="-4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 xml:space="preserve">ara-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lastRenderedPageBreak/>
        <w:t>buluculuk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faaliyeti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sonucunda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anlaşmaya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varılması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halinde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anla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şma</w:t>
      </w:r>
      <w:r>
        <w:rPr>
          <w:rFonts w:ascii="Arial Narrow" w:eastAsia="Arial Narrow" w:hAnsi="Arial Narrow" w:cs="Arial Narrow"/>
          <w:color w:val="231F20"/>
          <w:spacing w:val="-10"/>
          <w:w w:val="12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lang w:val="en-GB" w:eastAsia="en-GB" w:bidi="en-GB"/>
        </w:rPr>
        <w:t>bel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gesi düzenlenir. Bu anlaşmanın gereklerinin taraflardan herhangi biri tarafından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yerine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getirilmemesi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durumunda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diğer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taraf</w:t>
      </w:r>
      <w:r>
        <w:rPr>
          <w:rFonts w:ascii="Arial Narrow" w:eastAsia="Arial Narrow" w:hAnsi="Arial Narrow" w:cs="Arial Narrow"/>
          <w:color w:val="231F20"/>
          <w:spacing w:val="21"/>
          <w:w w:val="125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lang w:val="en-GB" w:eastAsia="en-GB" w:bidi="en-GB"/>
        </w:rPr>
        <w:t>arabuluculuk</w:t>
      </w:r>
      <w:r>
        <w:rPr>
          <w:rFonts w:ascii="Arial Narrow" w:eastAsia="Arial Narrow" w:hAnsi="Arial Narrow" w:cs="Arial Narrow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anlaşma belgesini yetkili mahkemeye ibraz ederek icra edilebilirlik</w:t>
      </w:r>
      <w:r>
        <w:rPr>
          <w:rFonts w:ascii="Arial Narrow" w:eastAsia="Arial Narrow" w:hAnsi="Arial Narrow" w:cs="Arial Narrow"/>
          <w:color w:val="231F20"/>
          <w:spacing w:val="37"/>
          <w:w w:val="120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şer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 xml:space="preserve">hi verilmesini talep edebilir, bu belge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yetkili mahkeme tarafından</w:t>
      </w:r>
      <w:r>
        <w:rPr>
          <w:rFonts w:ascii="Arial Narrow" w:eastAsia="Arial Narrow" w:hAnsi="Arial Narrow" w:cs="Arial Narrow"/>
          <w:color w:val="231F20"/>
          <w:spacing w:val="-39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şerh verilmesi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ile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birlikte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ilâm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niteliğinde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belge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vasfını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kazanarak</w:t>
      </w:r>
      <w:r>
        <w:rPr>
          <w:rFonts w:ascii="Arial Narrow" w:eastAsia="Arial Narrow" w:hAnsi="Arial Narrow" w:cs="Arial Narrow"/>
          <w:color w:val="231F20"/>
          <w:spacing w:val="-11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mahkeme kararı gibi icra</w:t>
      </w:r>
      <w:r>
        <w:rPr>
          <w:rFonts w:ascii="Arial Narrow" w:eastAsia="Arial Narrow" w:hAnsi="Arial Narrow" w:cs="Arial Narrow"/>
          <w:color w:val="231F20"/>
          <w:spacing w:val="-39"/>
          <w:w w:val="125"/>
          <w:sz w:val="20"/>
          <w:szCs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color w:val="231F20"/>
          <w:w w:val="125"/>
          <w:sz w:val="20"/>
          <w:szCs w:val="20"/>
          <w:lang w:val="en-GB" w:eastAsia="en-GB" w:bidi="en-GB"/>
        </w:rPr>
        <w:t>edilir.</w:t>
      </w:r>
    </w:p>
    <w:p w:rsidR="009E3D31" w:rsidRDefault="00D63D2E">
      <w:pPr>
        <w:widowControl w:val="0"/>
        <w:numPr>
          <w:ilvl w:val="0"/>
          <w:numId w:val="1"/>
        </w:numPr>
        <w:spacing w:before="170" w:after="0" w:line="290" w:lineRule="auto"/>
        <w:ind w:left="142" w:right="1982" w:firstLine="0"/>
        <w:jc w:val="both"/>
        <w:rPr>
          <w:rFonts w:ascii="Arial Narrow" w:eastAsia="Arial Narrow" w:hAnsi="Arial Narrow" w:cs="Arial Narrow"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Taraflar arabuluculuk süreç ve esasları ile anlaşmanın hukuki niteliği ile ilgili, iş bu imzaya konu belge içindeki açıklamaları anladıklarını ve arabu- lucunun tarafsızlığından şüphe edilmesini gerektirecek hiçbir hal ve şartın olmadığından bahisle arabul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 xml:space="preserve">uculuk sürecine başlamak istediklerini ifade ettiler. </w:t>
      </w:r>
      <w:r>
        <w:rPr>
          <w:rFonts w:ascii="Arial Narrow" w:eastAsia="Arial Narrow" w:hAnsi="Arial Narrow" w:cs="Arial Narrow"/>
          <w:b/>
          <w:color w:val="231F20"/>
          <w:w w:val="120"/>
          <w:sz w:val="20"/>
          <w:szCs w:val="20"/>
          <w:lang w:val="en-GB" w:eastAsia="en-GB" w:bidi="en-GB"/>
        </w:rPr>
        <w:t xml:space="preserve">İşbu tutanak üç nüsha olarak düzenlenmiştir. 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..... /..... /.....</w:t>
      </w:r>
    </w:p>
    <w:p w:rsidR="009E3D31" w:rsidRDefault="009E3D31">
      <w:pPr>
        <w:widowControl w:val="0"/>
        <w:spacing w:after="0" w:line="240" w:lineRule="auto"/>
        <w:ind w:hanging="1077"/>
        <w:rPr>
          <w:rFonts w:ascii="Arial Narrow" w:eastAsia="Arial Narrow" w:hAnsi="Arial Narrow" w:cs="Arial Narrow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6" w:after="0" w:line="240" w:lineRule="auto"/>
        <w:ind w:hanging="1077"/>
        <w:rPr>
          <w:rFonts w:ascii="Arial Narrow" w:eastAsia="Arial Narrow" w:hAnsi="Arial Narrow" w:cs="Arial Narrow"/>
          <w:szCs w:val="20"/>
          <w:lang w:val="en-GB" w:eastAsia="en-GB" w:bidi="en-GB"/>
        </w:rPr>
      </w:pPr>
    </w:p>
    <w:p w:rsidR="009E3D31" w:rsidRDefault="00D63D2E">
      <w:pPr>
        <w:widowControl w:val="0"/>
        <w:tabs>
          <w:tab w:val="left" w:pos="5244"/>
        </w:tabs>
        <w:spacing w:after="0" w:line="240" w:lineRule="auto"/>
        <w:ind w:left="-142" w:firstLine="142"/>
        <w:jc w:val="both"/>
        <w:rPr>
          <w:rFonts w:ascii="Arial Narrow" w:eastAsia="Arial Narrow" w:hAnsi="Arial Narrow" w:cs="Arial Narrow"/>
          <w:i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>(Ad,soyad, TC Kimlik no.</w:t>
      </w:r>
      <w:r>
        <w:rPr>
          <w:rFonts w:ascii="Arial Narrow" w:eastAsia="Arial Narrow" w:hAnsi="Arial Narrow" w:cs="Arial Narrow"/>
          <w:i/>
          <w:color w:val="231F20"/>
          <w:spacing w:val="23"/>
          <w:w w:val="11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>ve</w:t>
      </w:r>
      <w:r>
        <w:rPr>
          <w:rFonts w:ascii="Arial Narrow" w:eastAsia="Arial Narrow" w:hAnsi="Arial Narrow" w:cs="Arial Narrow"/>
          <w:i/>
          <w:color w:val="231F20"/>
          <w:spacing w:val="5"/>
          <w:w w:val="11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>imza)</w:t>
      </w: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ab/>
        <w:t>(Ad, soyad, TC Kimlik no. ve</w:t>
      </w:r>
      <w:r>
        <w:rPr>
          <w:rFonts w:ascii="Arial Narrow" w:eastAsia="Arial Narrow" w:hAnsi="Arial Narrow" w:cs="Arial Narrow"/>
          <w:i/>
          <w:color w:val="231F20"/>
          <w:spacing w:val="-13"/>
          <w:w w:val="110"/>
          <w:sz w:val="20"/>
          <w:lang w:val="en-GB" w:eastAsia="en-GB" w:bidi="en-GB"/>
        </w:rPr>
        <w:t xml:space="preserve"> </w:t>
      </w: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>imza)</w:t>
      </w:r>
    </w:p>
    <w:p w:rsidR="009E3D31" w:rsidRDefault="00D63D2E">
      <w:pPr>
        <w:widowControl w:val="0"/>
        <w:tabs>
          <w:tab w:val="left" w:pos="5244"/>
        </w:tabs>
        <w:spacing w:before="50" w:after="0" w:line="240" w:lineRule="auto"/>
        <w:ind w:left="793" w:firstLine="142"/>
        <w:jc w:val="both"/>
        <w:outlineLvl w:val="6"/>
        <w:rPr>
          <w:rFonts w:ascii="Trebuchet MS" w:eastAsia="Trebuchet MS" w:hAnsi="Trebuchet MS" w:cs="Trebuchet MS"/>
          <w:b/>
          <w:bCs/>
          <w:sz w:val="20"/>
          <w:szCs w:val="20"/>
          <w:lang w:val="en-GB" w:eastAsia="en-GB" w:bidi="en-GB"/>
        </w:rPr>
      </w:pPr>
      <w:r>
        <w:rPr>
          <w:rFonts w:ascii="Trebuchet MS" w:eastAsia="Trebuchet MS" w:hAnsi="Trebuchet MS" w:cs="Trebuchet MS"/>
          <w:b/>
          <w:bCs/>
          <w:color w:val="231F20"/>
          <w:sz w:val="20"/>
          <w:szCs w:val="20"/>
          <w:lang w:val="en-GB" w:eastAsia="en-GB" w:bidi="en-GB"/>
        </w:rPr>
        <w:t>Taraf</w:t>
      </w:r>
      <w:r>
        <w:rPr>
          <w:rFonts w:ascii="Trebuchet MS" w:eastAsia="Trebuchet MS" w:hAnsi="Trebuchet MS" w:cs="Trebuchet MS"/>
          <w:b/>
          <w:bCs/>
          <w:color w:val="231F20"/>
          <w:sz w:val="20"/>
          <w:szCs w:val="20"/>
          <w:lang w:val="en-GB" w:eastAsia="en-GB" w:bidi="en-GB"/>
        </w:rPr>
        <w:tab/>
        <w:t>Taraf</w:t>
      </w:r>
    </w:p>
    <w:p w:rsidR="009E3D31" w:rsidRDefault="009E3D31">
      <w:pPr>
        <w:widowControl w:val="0"/>
        <w:spacing w:after="0" w:line="240" w:lineRule="auto"/>
        <w:ind w:firstLine="142"/>
        <w:rPr>
          <w:rFonts w:ascii="Trebuchet MS" w:eastAsia="Arial Narrow" w:hAnsi="Trebuchet MS" w:cs="Arial Narrow"/>
          <w:b/>
          <w:szCs w:val="20"/>
          <w:lang w:val="en-GB" w:eastAsia="en-GB" w:bidi="en-GB"/>
        </w:rPr>
      </w:pPr>
    </w:p>
    <w:p w:rsidR="009E3D31" w:rsidRDefault="009E3D31">
      <w:pPr>
        <w:widowControl w:val="0"/>
        <w:spacing w:before="9" w:after="0" w:line="240" w:lineRule="auto"/>
        <w:ind w:firstLine="142"/>
        <w:rPr>
          <w:rFonts w:ascii="Trebuchet MS" w:eastAsia="Arial Narrow" w:hAnsi="Trebuchet MS" w:cs="Arial Narrow"/>
          <w:b/>
          <w:sz w:val="25"/>
          <w:szCs w:val="20"/>
          <w:lang w:val="en-GB" w:eastAsia="en-GB" w:bidi="en-GB"/>
        </w:rPr>
      </w:pPr>
    </w:p>
    <w:p w:rsidR="009E3D31" w:rsidRDefault="00D63D2E">
      <w:pPr>
        <w:widowControl w:val="0"/>
        <w:spacing w:before="1" w:after="0" w:line="240" w:lineRule="auto"/>
        <w:ind w:left="567" w:firstLine="142"/>
        <w:jc w:val="both"/>
        <w:rPr>
          <w:rFonts w:ascii="Arial Narrow" w:eastAsia="Arial Narrow" w:hAnsi="Arial Narrow" w:cs="Arial Narrow"/>
          <w:i/>
          <w:sz w:val="20"/>
          <w:lang w:val="en-GB" w:eastAsia="en-GB" w:bidi="en-GB"/>
        </w:rPr>
      </w:pPr>
      <w:r>
        <w:rPr>
          <w:rFonts w:ascii="Arial Narrow" w:eastAsia="Arial Narrow" w:hAnsi="Arial Narrow" w:cs="Arial Narrow"/>
          <w:i/>
          <w:color w:val="231F20"/>
          <w:w w:val="110"/>
          <w:sz w:val="20"/>
          <w:lang w:val="en-GB" w:eastAsia="en-GB" w:bidi="en-GB"/>
        </w:rPr>
        <w:t>(Ad, soyad ve imza)</w:t>
      </w:r>
    </w:p>
    <w:p w:rsidR="009E3D31" w:rsidRDefault="00D63D2E">
      <w:pPr>
        <w:widowControl w:val="0"/>
        <w:spacing w:before="50" w:after="0" w:line="240" w:lineRule="auto"/>
        <w:ind w:left="-142" w:firstLine="993"/>
        <w:jc w:val="both"/>
        <w:outlineLvl w:val="6"/>
        <w:rPr>
          <w:rFonts w:ascii="Trebuchet MS" w:eastAsia="Trebuchet MS" w:hAnsi="Trebuchet MS" w:cs="Trebuchet MS"/>
          <w:b/>
          <w:bCs/>
          <w:sz w:val="20"/>
          <w:szCs w:val="20"/>
          <w:lang w:val="en-GB" w:eastAsia="en-GB" w:bidi="en-GB"/>
        </w:rPr>
      </w:pPr>
      <w:r>
        <w:rPr>
          <w:rFonts w:ascii="Trebuchet MS" w:eastAsia="Trebuchet MS" w:hAnsi="Trebuchet MS" w:cs="Trebuchet MS"/>
          <w:b/>
          <w:bCs/>
          <w:color w:val="231F20"/>
          <w:sz w:val="20"/>
          <w:szCs w:val="20"/>
          <w:lang w:val="en-GB" w:eastAsia="en-GB" w:bidi="en-GB"/>
        </w:rPr>
        <w:t>Arabulucu</w:t>
      </w:r>
    </w:p>
    <w:p w:rsidR="009E3D31" w:rsidRDefault="00D63D2E">
      <w:pPr>
        <w:widowControl w:val="0"/>
        <w:spacing w:before="48" w:after="0" w:line="240" w:lineRule="auto"/>
        <w:ind w:left="-142" w:firstLine="709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>Arabuluculuk Sicil No:</w:t>
      </w:r>
      <w:r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  <w:t xml:space="preserve"> ............</w:t>
      </w:r>
    </w:p>
    <w:p w:rsidR="009E3D31" w:rsidRDefault="009E3D31">
      <w:pPr>
        <w:widowControl w:val="0"/>
        <w:spacing w:before="48" w:after="0" w:line="240" w:lineRule="auto"/>
        <w:ind w:left="-142" w:firstLine="142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color w:val="231F20"/>
          <w:w w:val="120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before="48" w:after="0" w:line="240" w:lineRule="auto"/>
        <w:ind w:left="1644" w:hanging="1077"/>
        <w:jc w:val="both"/>
        <w:rPr>
          <w:rFonts w:ascii="Arial Narrow" w:eastAsia="Arial Narrow" w:hAnsi="Arial Narrow" w:cs="Arial Narrow"/>
          <w:sz w:val="20"/>
          <w:szCs w:val="20"/>
          <w:lang w:val="en-GB" w:eastAsia="en-GB" w:bidi="en-GB"/>
        </w:rPr>
      </w:pPr>
    </w:p>
    <w:p w:rsidR="009E3D31" w:rsidRDefault="009E3D31">
      <w:pPr>
        <w:widowControl w:val="0"/>
        <w:spacing w:after="0" w:line="240" w:lineRule="auto"/>
        <w:ind w:hanging="1077"/>
        <w:rPr>
          <w:rFonts w:ascii="Arial Narrow" w:eastAsia="Arial Narrow" w:hAnsi="Arial Narrow" w:cs="Arial Narrow"/>
          <w:sz w:val="29"/>
          <w:szCs w:val="20"/>
          <w:lang w:val="en-GB" w:eastAsia="en-GB" w:bidi="en-GB"/>
        </w:rPr>
      </w:pPr>
      <w:r w:rsidRPr="009E3D31">
        <w:rPr>
          <w:rFonts w:ascii="Arial Narrow" w:eastAsia="Arial Narrow" w:hAnsi="Arial Narrow" w:cs="Arial Narrow"/>
          <w:sz w:val="29"/>
          <w:szCs w:val="20"/>
          <w:lang w:val="en-GB" w:eastAsia="en-GB" w:bidi="en-GB"/>
        </w:rPr>
        <w:pict>
          <v:line id="Düz Bağlayıcı 1" o:spid="_x0000_s1026" style="position:absolute;z-index:251658240;mso-position-horizontal-relative:page" from="99.2pt,18.85pt" to="425.15pt,18.85pt" strokecolor="#f79548" strokeweight=".18mm">
            <v:fill o:detectmouseclick="t"/>
            <w10:wrap anchorx="page"/>
          </v:line>
        </w:pict>
      </w:r>
    </w:p>
    <w:p w:rsidR="009E3D31" w:rsidRDefault="00D63D2E">
      <w:pPr>
        <w:widowControl w:val="0"/>
        <w:spacing w:before="50" w:after="0" w:line="240" w:lineRule="auto"/>
        <w:ind w:left="1644" w:hanging="1077"/>
        <w:jc w:val="both"/>
        <w:rPr>
          <w:rFonts w:ascii="Arial Narrow" w:eastAsia="Arial Narrow" w:hAnsi="Arial Narrow" w:cs="Arial Narrow"/>
          <w:i/>
          <w:sz w:val="17"/>
          <w:lang w:val="en-GB" w:eastAsia="en-GB" w:bidi="en-GB"/>
        </w:rPr>
      </w:pPr>
      <w:r>
        <w:rPr>
          <w:rFonts w:ascii="Arial Narrow" w:eastAsia="Arial Narrow" w:hAnsi="Arial Narrow" w:cs="Arial Narrow"/>
          <w:i/>
          <w:color w:val="231F20"/>
          <w:w w:val="115"/>
          <w:sz w:val="17"/>
          <w:lang w:val="en-GB" w:eastAsia="en-GB" w:bidi="en-GB"/>
        </w:rPr>
        <w:t>Bu Tutanak üç (3) nüsha olarak düzenlenir; taraflarda ve arabulucunun kendisinde kalır.</w:t>
      </w:r>
    </w:p>
    <w:p w:rsidR="009E3D31" w:rsidRDefault="009E3D31">
      <w:pPr>
        <w:ind w:hanging="1077"/>
      </w:pPr>
    </w:p>
    <w:sectPr w:rsidR="009E3D31" w:rsidSect="009E3D31">
      <w:pgSz w:w="11906" w:h="16838"/>
      <w:pgMar w:top="851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10C"/>
    <w:multiLevelType w:val="multilevel"/>
    <w:tmpl w:val="88849822"/>
    <w:lvl w:ilvl="0">
      <w:start w:val="1"/>
      <w:numFmt w:val="bullet"/>
      <w:lvlText w:val=""/>
      <w:lvlJc w:val="left"/>
      <w:pPr>
        <w:ind w:left="1077" w:hanging="284"/>
      </w:pPr>
      <w:rPr>
        <w:rFonts w:ascii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1">
      <w:start w:val="1"/>
      <w:numFmt w:val="bullet"/>
      <w:lvlText w:val=""/>
      <w:lvlJc w:val="left"/>
      <w:pPr>
        <w:ind w:left="1927" w:hanging="284"/>
      </w:pPr>
      <w:rPr>
        <w:rFonts w:ascii="Wingdings 2" w:hAnsi="Wingdings 2" w:cs="Wingdings 2" w:hint="default"/>
        <w:color w:val="F79548"/>
        <w:w w:val="100"/>
        <w:sz w:val="20"/>
        <w:szCs w:val="20"/>
        <w:lang w:val="en-GB" w:eastAsia="en-GB" w:bidi="en-GB"/>
      </w:rPr>
    </w:lvl>
    <w:lvl w:ilvl="2">
      <w:start w:val="1"/>
      <w:numFmt w:val="bullet"/>
      <w:lvlText w:val=""/>
      <w:lvlJc w:val="left"/>
      <w:pPr>
        <w:ind w:left="2739" w:hanging="284"/>
      </w:pPr>
      <w:rPr>
        <w:rFonts w:ascii="Symbol" w:hAnsi="Symbol" w:cs="Symbol" w:hint="default"/>
        <w:lang w:val="en-GB" w:eastAsia="en-GB" w:bidi="en-GB"/>
      </w:rPr>
    </w:lvl>
    <w:lvl w:ilvl="3">
      <w:start w:val="1"/>
      <w:numFmt w:val="bullet"/>
      <w:lvlText w:val=""/>
      <w:lvlJc w:val="left"/>
      <w:pPr>
        <w:ind w:left="3559" w:hanging="284"/>
      </w:pPr>
      <w:rPr>
        <w:rFonts w:ascii="Symbol" w:hAnsi="Symbol" w:cs="Symbol" w:hint="default"/>
        <w:lang w:val="en-GB" w:eastAsia="en-GB" w:bidi="en-GB"/>
      </w:rPr>
    </w:lvl>
    <w:lvl w:ilvl="4">
      <w:start w:val="1"/>
      <w:numFmt w:val="bullet"/>
      <w:lvlText w:val=""/>
      <w:lvlJc w:val="left"/>
      <w:pPr>
        <w:ind w:left="4379" w:hanging="284"/>
      </w:pPr>
      <w:rPr>
        <w:rFonts w:ascii="Symbol" w:hAnsi="Symbol" w:cs="Symbol" w:hint="default"/>
        <w:lang w:val="en-GB" w:eastAsia="en-GB" w:bidi="en-GB"/>
      </w:rPr>
    </w:lvl>
    <w:lvl w:ilvl="5">
      <w:start w:val="1"/>
      <w:numFmt w:val="bullet"/>
      <w:lvlText w:val=""/>
      <w:lvlJc w:val="left"/>
      <w:pPr>
        <w:ind w:left="5199" w:hanging="284"/>
      </w:pPr>
      <w:rPr>
        <w:rFonts w:ascii="Symbol" w:hAnsi="Symbol" w:cs="Symbol" w:hint="default"/>
        <w:lang w:val="en-GB" w:eastAsia="en-GB" w:bidi="en-GB"/>
      </w:rPr>
    </w:lvl>
    <w:lvl w:ilvl="6">
      <w:start w:val="1"/>
      <w:numFmt w:val="bullet"/>
      <w:lvlText w:val=""/>
      <w:lvlJc w:val="left"/>
      <w:pPr>
        <w:ind w:left="6018" w:hanging="284"/>
      </w:pPr>
      <w:rPr>
        <w:rFonts w:ascii="Symbol" w:hAnsi="Symbol" w:cs="Symbol" w:hint="default"/>
        <w:lang w:val="en-GB" w:eastAsia="en-GB" w:bidi="en-GB"/>
      </w:rPr>
    </w:lvl>
    <w:lvl w:ilvl="7">
      <w:start w:val="1"/>
      <w:numFmt w:val="bullet"/>
      <w:lvlText w:val=""/>
      <w:lvlJc w:val="left"/>
      <w:pPr>
        <w:ind w:left="6838" w:hanging="284"/>
      </w:pPr>
      <w:rPr>
        <w:rFonts w:ascii="Symbol" w:hAnsi="Symbol" w:cs="Symbol" w:hint="default"/>
        <w:lang w:val="en-GB" w:eastAsia="en-GB" w:bidi="en-GB"/>
      </w:rPr>
    </w:lvl>
    <w:lvl w:ilvl="8">
      <w:start w:val="1"/>
      <w:numFmt w:val="bullet"/>
      <w:lvlText w:val=""/>
      <w:lvlJc w:val="left"/>
      <w:pPr>
        <w:ind w:left="7658" w:hanging="284"/>
      </w:pPr>
      <w:rPr>
        <w:rFonts w:ascii="Symbol" w:hAnsi="Symbol" w:cs="Symbol" w:hint="default"/>
        <w:lang w:val="en-GB" w:eastAsia="en-GB" w:bidi="en-GB"/>
      </w:rPr>
    </w:lvl>
  </w:abstractNum>
  <w:abstractNum w:abstractNumId="1">
    <w:nsid w:val="74680F24"/>
    <w:multiLevelType w:val="multilevel"/>
    <w:tmpl w:val="396065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9E3D31"/>
    <w:rsid w:val="009E3D31"/>
    <w:rsid w:val="00D6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731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ListLabel1">
    <w:name w:val="ListLabel 1"/>
    <w:qFormat/>
    <w:rsid w:val="009E3D31"/>
    <w:rPr>
      <w:rFonts w:ascii="Arial Narrow" w:eastAsia="Wingdings 2" w:hAnsi="Arial Narrow" w:cs="Wingdings 2"/>
      <w:color w:val="F79548"/>
      <w:w w:val="100"/>
      <w:sz w:val="20"/>
      <w:szCs w:val="20"/>
      <w:lang w:val="en-GB" w:eastAsia="en-GB" w:bidi="en-GB"/>
    </w:rPr>
  </w:style>
  <w:style w:type="character" w:customStyle="1" w:styleId="ListLabel2">
    <w:name w:val="ListLabel 2"/>
    <w:qFormat/>
    <w:rsid w:val="009E3D31"/>
    <w:rPr>
      <w:rFonts w:eastAsia="Wingdings 2" w:cs="Wingdings 2"/>
      <w:color w:val="F79548"/>
      <w:w w:val="100"/>
      <w:sz w:val="20"/>
      <w:szCs w:val="20"/>
      <w:lang w:val="en-GB" w:eastAsia="en-GB" w:bidi="en-GB"/>
    </w:rPr>
  </w:style>
  <w:style w:type="character" w:customStyle="1" w:styleId="ListLabel3">
    <w:name w:val="ListLabel 3"/>
    <w:qFormat/>
    <w:rsid w:val="009E3D31"/>
    <w:rPr>
      <w:lang w:val="en-GB" w:eastAsia="en-GB" w:bidi="en-GB"/>
    </w:rPr>
  </w:style>
  <w:style w:type="character" w:customStyle="1" w:styleId="ListLabel4">
    <w:name w:val="ListLabel 4"/>
    <w:qFormat/>
    <w:rsid w:val="009E3D31"/>
    <w:rPr>
      <w:lang w:val="en-GB" w:eastAsia="en-GB" w:bidi="en-GB"/>
    </w:rPr>
  </w:style>
  <w:style w:type="character" w:customStyle="1" w:styleId="ListLabel5">
    <w:name w:val="ListLabel 5"/>
    <w:qFormat/>
    <w:rsid w:val="009E3D31"/>
    <w:rPr>
      <w:lang w:val="en-GB" w:eastAsia="en-GB" w:bidi="en-GB"/>
    </w:rPr>
  </w:style>
  <w:style w:type="character" w:customStyle="1" w:styleId="ListLabel6">
    <w:name w:val="ListLabel 6"/>
    <w:qFormat/>
    <w:rsid w:val="009E3D31"/>
    <w:rPr>
      <w:lang w:val="en-GB" w:eastAsia="en-GB" w:bidi="en-GB"/>
    </w:rPr>
  </w:style>
  <w:style w:type="character" w:customStyle="1" w:styleId="ListLabel7">
    <w:name w:val="ListLabel 7"/>
    <w:qFormat/>
    <w:rsid w:val="009E3D31"/>
    <w:rPr>
      <w:lang w:val="en-GB" w:eastAsia="en-GB" w:bidi="en-GB"/>
    </w:rPr>
  </w:style>
  <w:style w:type="character" w:customStyle="1" w:styleId="ListLabel8">
    <w:name w:val="ListLabel 8"/>
    <w:qFormat/>
    <w:rsid w:val="009E3D31"/>
    <w:rPr>
      <w:lang w:val="en-GB" w:eastAsia="en-GB" w:bidi="en-GB"/>
    </w:rPr>
  </w:style>
  <w:style w:type="character" w:customStyle="1" w:styleId="ListLabel9">
    <w:name w:val="ListLabel 9"/>
    <w:qFormat/>
    <w:rsid w:val="009E3D31"/>
    <w:rPr>
      <w:lang w:val="en-GB" w:eastAsia="en-GB" w:bidi="en-GB"/>
    </w:rPr>
  </w:style>
  <w:style w:type="paragraph" w:customStyle="1" w:styleId="Balk">
    <w:name w:val="Başlık"/>
    <w:basedOn w:val="Normal"/>
    <w:next w:val="GvdeMetni"/>
    <w:qFormat/>
    <w:rsid w:val="009E3D3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9E3D31"/>
    <w:pPr>
      <w:spacing w:after="140" w:line="288" w:lineRule="auto"/>
    </w:pPr>
  </w:style>
  <w:style w:type="paragraph" w:styleId="Liste">
    <w:name w:val="List"/>
    <w:basedOn w:val="GvdeMetni"/>
    <w:rsid w:val="009E3D31"/>
    <w:rPr>
      <w:rFonts w:ascii="Times New Roman" w:hAnsi="Times New Roman" w:cs="Mangal"/>
    </w:rPr>
  </w:style>
  <w:style w:type="paragraph" w:customStyle="1" w:styleId="Caption">
    <w:name w:val="Caption"/>
    <w:basedOn w:val="Normal"/>
    <w:qFormat/>
    <w:rsid w:val="009E3D31"/>
    <w:pPr>
      <w:suppressLineNumbers/>
      <w:spacing w:before="120" w:after="120"/>
    </w:pPr>
    <w:rPr>
      <w:rFonts w:ascii="Times New Roman" w:hAnsi="Times New Roman" w:cs="Mangal"/>
      <w:i/>
      <w:iCs/>
      <w:sz w:val="20"/>
      <w:szCs w:val="24"/>
    </w:rPr>
  </w:style>
  <w:style w:type="paragraph" w:customStyle="1" w:styleId="Dizin">
    <w:name w:val="Dizin"/>
    <w:basedOn w:val="Normal"/>
    <w:qFormat/>
    <w:rsid w:val="009E3D31"/>
    <w:pPr>
      <w:suppressLineNumbers/>
    </w:pPr>
    <w:rPr>
      <w:rFonts w:ascii="Times New Roman" w:hAnsi="Times New Roman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Company>Adalet</Company>
  <LinksUpToDate>false</LinksUpToDate>
  <CharactersWithSpaces>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WİNDOWS 10</dc:creator>
  <cp:lastModifiedBy>AB142329</cp:lastModifiedBy>
  <cp:revision>2</cp:revision>
  <dcterms:created xsi:type="dcterms:W3CDTF">2018-01-11T11:26:00Z</dcterms:created>
  <dcterms:modified xsi:type="dcterms:W3CDTF">2018-01-11T11:26:00Z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